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5A" w:rsidRDefault="00D20888">
      <w:pPr>
        <w:jc w:val="center"/>
      </w:pP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F5A" w:rsidRDefault="00D20888">
      <w:r>
        <w:rPr>
          <w:b/>
          <w:color w:val="556B2F"/>
          <w:sz w:val="28"/>
        </w:rPr>
        <w:t>Hedef Yatırımlar Teşvik Sistemi</w:t>
      </w:r>
    </w:p>
    <w:p w:rsidR="00630F5A" w:rsidRDefault="00D20888">
      <w:r>
        <w:t xml:space="preserve">Hedef Yatırımlar Teşvik Sistemi; kararda yer alan desteklerden faydalanabilecek sektörler ve şartlara ilişkin Ek-3 Liste kapsamında bulunan yatırım konularında gerçekleştirilecek ve bu yatırım konusuna ilişkin şartları </w:t>
      </w:r>
      <w:r>
        <w:t>sağlayan yatırımlar için uygulanmaktadır.</w:t>
      </w:r>
      <w:r>
        <w:br/>
      </w:r>
      <w:r>
        <w:br/>
        <w:t>Asgari Sabit Yatırım Tutarı</w:t>
      </w:r>
      <w:r>
        <w:br/>
        <w:t>• 1. ve 2. Bölgelerde: 12 milyon TL</w:t>
      </w:r>
      <w:r>
        <w:br/>
        <w:t>• 3., 4., 5. ve 6. Bölgelerde: 6 milyon TL</w:t>
      </w:r>
      <w:r>
        <w:br/>
      </w:r>
      <w:r>
        <w:br/>
        <w:t>Kapsam Dışı Yatırımlar</w:t>
      </w:r>
      <w:r>
        <w:br/>
      </w:r>
      <w:r>
        <w:br/>
        <w:t>Hedef Yatırımlar Teşvik Sistemi kapsamında;</w:t>
      </w:r>
      <w:r>
        <w:br/>
        <w:t>• Elektrik üretimi yatırımları</w:t>
      </w:r>
      <w:r>
        <w:br/>
        <w:t>• Elek</w:t>
      </w:r>
      <w:r>
        <w:t>trik enerjisi dağıtım yatırımları</w:t>
      </w:r>
      <w:r>
        <w:br/>
        <w:t>• Elektrik enerjisi depolama yatırımları</w:t>
      </w:r>
      <w:r>
        <w:br/>
        <w:t>• Ana şebeke üzerinden gaz yakıtlarının dağıtımı yatırımları</w:t>
      </w:r>
      <w:r>
        <w:br/>
        <w:t>• İstanbul ilinde gerçekleştirilecek yatırımlar</w:t>
      </w:r>
      <w:r>
        <w:br/>
      </w:r>
      <w:r>
        <w:br/>
        <w:t>vergi indirimi desteğinden yararlanamaz.</w:t>
      </w:r>
      <w:r>
        <w:br/>
      </w:r>
      <w:r>
        <w:br/>
        <w:t>Faiz veya kâr payı desteği is</w:t>
      </w:r>
      <w:r>
        <w:t>e sadece 4., 5. ve 6. bölgelerde gerçekleştirilecek yatırımlara sağlanabilmekte olup, yukarıda sayılan enerji yatırımları için bu destek uygulanmamaktadır.</w:t>
      </w:r>
      <w:r>
        <w:br/>
      </w:r>
      <w:r>
        <w:br/>
        <w:t>Hedef Yatırımlar Teşvik Sistemi Destekleri</w:t>
      </w:r>
      <w:r>
        <w:br/>
        <w:t>• KDV İstisnası</w:t>
      </w:r>
      <w:r>
        <w:br/>
        <w:t>• Gümrük Vergisi Muafiyeti</w:t>
      </w:r>
      <w:r>
        <w:br/>
        <w:t>• Vergi İndir</w:t>
      </w:r>
      <w:r>
        <w:t>imi</w:t>
      </w:r>
      <w:r>
        <w:br/>
        <w:t>• Sigorta Primi İşveren Hissesi Desteği</w:t>
      </w:r>
      <w:r>
        <w:br/>
        <w:t>• Sigorta Primi İşçi Hissesi Desteği (sadece 6. Bölge)</w:t>
      </w:r>
      <w:r>
        <w:br/>
        <w:t>• Faiz veya Kâr Payı Desteği</w:t>
      </w:r>
      <w:r>
        <w:br/>
        <w:t>• Yatırım Yeri Tahsisi</w:t>
      </w:r>
      <w:r>
        <w:br/>
      </w:r>
      <w:r>
        <w:br/>
        <w:t>Destek oranları:</w:t>
      </w:r>
      <w:r>
        <w:br/>
      </w:r>
      <w:r>
        <w:lastRenderedPageBreak/>
        <w:t>• Yatırıma katkı oranı: %20</w:t>
      </w:r>
      <w:r>
        <w:br/>
        <w:t>• Vergi indirim oranı: %60</w:t>
      </w:r>
      <w:r>
        <w:br/>
        <w:t xml:space="preserve">• Sigorta primi işveren hissesi </w:t>
      </w:r>
      <w:r>
        <w:t>desteği: 1 – 2 – 4 – 8 – 12 yıl (bölgelere göre kademeli)</w:t>
      </w:r>
      <w:r>
        <w:br/>
        <w:t>• Sigorta primi işçi hissesi desteği: sadece 6. bölgede 10 yıl</w:t>
      </w:r>
      <w:r>
        <w:br/>
        <w:t>• Faiz veya kâr payı desteği:</w:t>
      </w:r>
      <w:r>
        <w:br/>
        <w:t xml:space="preserve">  • Destek oranı: %25</w:t>
      </w:r>
      <w:r>
        <w:br/>
        <w:t xml:space="preserve">  • Azami destek tutarı: 12 milyon TL</w:t>
      </w:r>
      <w:r>
        <w:br/>
        <w:t xml:space="preserve">  • Azami destek oranı: yatırımın %10’u</w:t>
      </w:r>
      <w:r>
        <w:br/>
      </w:r>
      <w:r>
        <w:br/>
      </w:r>
      <w:r>
        <w:t>⸻</w:t>
      </w:r>
      <w:r>
        <w:br/>
      </w:r>
      <w:r>
        <w:br/>
        <w:t>V</w:t>
      </w:r>
      <w:r>
        <w:t>ergi İndirimi – Yatırıma Katkı Oranları (Genel Karşılaştırma)</w:t>
      </w:r>
      <w:r>
        <w:br/>
        <w:t>• Teknoloji Hamlesi: %50</w:t>
      </w:r>
      <w:r>
        <w:br/>
        <w:t>• Yerel Kalkınma Hamlesi: %50</w:t>
      </w:r>
      <w:r>
        <w:br/>
        <w:t>• Stratejik Hamle: %40</w:t>
      </w:r>
      <w:r>
        <w:br/>
        <w:t>• Öncelikli Yatırımlar: %30</w:t>
      </w:r>
      <w:r>
        <w:br/>
        <w:t>• Hedef Yatırımlar: %20</w:t>
      </w:r>
      <w:r>
        <w:br/>
      </w:r>
      <w:r>
        <w:br/>
        <w:t>Vergi indirim oranı tüm bu destek sınıflarında %60 olarak uygul</w:t>
      </w:r>
      <w:r>
        <w:t>anmaktadır.</w:t>
      </w:r>
      <w:r>
        <w:br/>
      </w:r>
      <w:r>
        <w:br/>
      </w:r>
      <w:r>
        <w:t>⸻</w:t>
      </w:r>
      <w:r>
        <w:br/>
      </w:r>
      <w:r>
        <w:br/>
        <w:t>Sigorta Primi İşveren Hissesi Desteği – Süreler</w:t>
      </w:r>
      <w:r>
        <w:br/>
      </w:r>
      <w:r>
        <w:br/>
        <w:t>Sektörel ve Bölgesel Teşvik Sistemi kapsamında:</w:t>
      </w:r>
      <w:r>
        <w:br/>
        <w:t>• 1. Bölge: %50</w:t>
      </w:r>
      <w:r>
        <w:br/>
        <w:t>• 2. Bölge: %50</w:t>
      </w:r>
      <w:r>
        <w:br/>
        <w:t>• 4. Bölge: %50</w:t>
      </w:r>
      <w:r>
        <w:br/>
        <w:t>• 5. Bölge: %50</w:t>
      </w:r>
      <w:r>
        <w:br/>
        <w:t>• 6. Bölge: %100</w:t>
      </w:r>
      <w:r>
        <w:br/>
      </w:r>
      <w:r>
        <w:br/>
        <w:t>Türkiye Yüzyılı Kalkınma Hamlesi kapsamında:</w:t>
      </w:r>
      <w:r>
        <w:br/>
        <w:t>• Genel uygulama</w:t>
      </w:r>
      <w:r>
        <w:t xml:space="preserve"> süresi: 8 yıl</w:t>
      </w:r>
    </w:p>
    <w:sectPr w:rsidR="00630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0F5A"/>
    <w:rsid w:val="00AA1D8D"/>
    <w:rsid w:val="00B47730"/>
    <w:rsid w:val="00CB0664"/>
    <w:rsid w:val="00D208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E84A0-C8CD-47FF-9582-D9DF2A0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2</cp:revision>
  <dcterms:created xsi:type="dcterms:W3CDTF">2025-12-21T20:19:00Z</dcterms:created>
  <dcterms:modified xsi:type="dcterms:W3CDTF">2025-12-21T20:19:00Z</dcterms:modified>
</cp:coreProperties>
</file>