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7E" w:rsidRDefault="009A4E75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A7E" w:rsidRDefault="009A4E75">
      <w:r>
        <w:rPr>
          <w:b/>
          <w:color w:val="556B2F"/>
          <w:sz w:val="28"/>
        </w:rPr>
        <w:t>Yeni Yatırım Teşvik Sistemi</w:t>
      </w:r>
    </w:p>
    <w:p w:rsidR="007B5A7E" w:rsidRDefault="009A4E75">
      <w:r>
        <w:t>15.06.2012 tarihli ve 2012/3305 sayılı Yatırımlarda Devlet Yardımları Hakkında Karar ile</w:t>
      </w:r>
      <w:r>
        <w:br/>
        <w:t>02.01.2018 tarihli ve 2018/11201 sayılı Cazibe Merkezleri Programı Kapsamında Yatırımların Desteklenmesi Hakkında Karar yürürlükten kaldırılmıştır.</w:t>
      </w:r>
      <w:r>
        <w:br/>
      </w:r>
      <w:r>
        <w:br/>
        <w:t>Bu düzenlemelerin yerine Yeni Yatırım Teşvik Sistemi yürürlüğe girmiştir.</w:t>
      </w:r>
      <w:r>
        <w:br/>
      </w:r>
      <w:r>
        <w:br/>
        <w:t>Yeni Yatırım Teşvik Sistemi; yatırımların niteliğini, katma değerini ve stratejik önemini esas alan, daha seçici ve proje bazlı bir yapı sunmaktadır.</w:t>
      </w:r>
    </w:p>
    <w:p w:rsidR="007B5A7E" w:rsidRDefault="009A4E75">
      <w:r>
        <w:rPr>
          <w:b/>
          <w:color w:val="556B2F"/>
          <w:sz w:val="28"/>
        </w:rPr>
        <w:t>Yeni Yatırım Teşvik Sistemi’nin Yapısı</w:t>
      </w:r>
    </w:p>
    <w:p w:rsidR="007B5A7E" w:rsidRDefault="009A4E75">
      <w:r>
        <w:t>Yeni Yatırım Teşvik Sistemi iki ana başlık altında değerlendirilmektedir:</w:t>
      </w:r>
      <w:r>
        <w:br/>
        <w:t>• Proje Bazlı Teşvik Sistemi (HİT-30 Programı)</w:t>
      </w:r>
      <w:r>
        <w:br/>
        <w:t>• Yatırımlarda Devlet Yardımları Hakkında Karar</w:t>
      </w:r>
      <w:r>
        <w:br/>
      </w:r>
      <w:r>
        <w:br/>
        <w:t>Yatırımlarda Devlet Yardımları Hakkında Karar kapsamında ise teşvikler iki ana sistem üzerinden uygulanmaktadır:</w:t>
      </w:r>
      <w:r>
        <w:br/>
        <w:t>• Türkiye Yüzyılı Kalkınma Hamlesi</w:t>
      </w:r>
      <w:r>
        <w:br/>
        <w:t>• Sektörel ve Bölgesel Teşvik Sistemi</w:t>
      </w:r>
    </w:p>
    <w:p w:rsidR="007B5A7E" w:rsidRDefault="009A4E75">
      <w:r>
        <w:rPr>
          <w:b/>
          <w:color w:val="556B2F"/>
          <w:sz w:val="28"/>
        </w:rPr>
        <w:t>Türkiye Yüzyılı Kalkınma Hamlesi</w:t>
      </w:r>
    </w:p>
    <w:p w:rsidR="007B5A7E" w:rsidRDefault="009A4E75">
      <w:r>
        <w:t>Türkiye Yüzyılı Kalkınma Hamlesi, ülkenin uzun vadeli sanayi ve teknoloji vizyonunu esas almakta olup üç ana programdan oluşmaktadır:</w:t>
      </w:r>
      <w:r>
        <w:br/>
      </w:r>
      <w:r>
        <w:br/>
        <w:t>Teknoloji Hamlesi</w:t>
      </w:r>
      <w:r>
        <w:br/>
      </w:r>
      <w:r>
        <w:br/>
        <w:t>Orta-yüksek ve yüksek teknoloji sektörlerinde, öncelikli ürün listesinde yer alan ürün ve teknolojilere yönelik yüksek katma değerli yatırımlar desteklenmektedir.</w:t>
      </w:r>
      <w:r>
        <w:br/>
      </w:r>
      <w:r>
        <w:br/>
        <w:t>Yerel Kalkınma Hamlesi</w:t>
      </w:r>
      <w:r>
        <w:br/>
      </w:r>
      <w:r>
        <w:br/>
        <w:t>İllerin potansiyellerinin değerlendirilmesi ve rekabet güçlerinin artırılması amacıyla;</w:t>
      </w:r>
      <w:r>
        <w:br/>
      </w:r>
      <w:r>
        <w:lastRenderedPageBreak/>
        <w:t>• Entegre hayvancılık</w:t>
      </w:r>
      <w:r>
        <w:br/>
        <w:t>• Entegre gıda işleme</w:t>
      </w:r>
      <w:r>
        <w:br/>
        <w:t>• Katma değerli imalat yatırımları</w:t>
      </w:r>
      <w:r>
        <w:br/>
      </w:r>
      <w:r>
        <w:br/>
        <w:t>gibi, il bazında belirlenen yatırım konuları desteklenmektedir.</w:t>
      </w:r>
      <w:r>
        <w:br/>
      </w:r>
      <w:r>
        <w:br/>
        <w:t>Stratejik Hamle</w:t>
      </w:r>
      <w:r>
        <w:br/>
      </w:r>
      <w:r>
        <w:br/>
        <w:t>Katma değeri yüksek, arz güvenliğini sağlayan, dışa bağımlılığı azaltan ve Ar-Ge içeriği yüksek yatırımlar desteklenmektedir.</w:t>
      </w:r>
      <w:r>
        <w:br/>
      </w:r>
      <w:r>
        <w:br/>
        <w:t>İleri teknoloji makine üretimi, yeni nesil mobilite, ilaç etken maddeleri, yarı iletken üretimi gibi stratejik ve kritik yatırımlar bu kapsamda yer almaktadır.</w:t>
      </w:r>
    </w:p>
    <w:p w:rsidR="007B5A7E" w:rsidRDefault="009A4E75">
      <w:r>
        <w:rPr>
          <w:b/>
          <w:color w:val="556B2F"/>
          <w:sz w:val="28"/>
        </w:rPr>
        <w:t>Sektörel ve Bölgesel Teşvik Sistemi</w:t>
      </w:r>
    </w:p>
    <w:p w:rsidR="007B5A7E" w:rsidRDefault="009A4E75">
      <w:r>
        <w:t>Sektörel ve Bölgesel Teşvik Sistemi iki gruba ayrılmaktadır:</w:t>
      </w:r>
      <w:r>
        <w:br/>
      </w:r>
      <w:r>
        <w:br/>
        <w:t>Öncelikli Yatırımlar</w:t>
      </w:r>
      <w:r>
        <w:br/>
      </w:r>
      <w:r>
        <w:br/>
        <w:t>Yatırım ekosistemini destekleyen, desteklenen sektörleri yatay olarak kesen nitelikli yatırımlardır.</w:t>
      </w:r>
      <w:r>
        <w:br/>
        <w:t>• Yeşil dönüşüm</w:t>
      </w:r>
      <w:r>
        <w:br/>
        <w:t>• Dijital dönüşüm</w:t>
      </w:r>
      <w:r>
        <w:br/>
        <w:t>• Orta ve yüksek teknoloji ürün üretimi</w:t>
      </w:r>
      <w:r>
        <w:br/>
        <w:t>• Madencilik yatırımları</w:t>
      </w:r>
      <w:r>
        <w:br/>
        <w:t>• Lisanssız elektrik üretimi</w:t>
      </w:r>
      <w:r>
        <w:br/>
      </w:r>
      <w:r>
        <w:br/>
        <w:t>öncelikli yatırım konuları arasında yer almaktadır.</w:t>
      </w:r>
      <w:r>
        <w:br/>
      </w:r>
      <w:r>
        <w:br/>
        <w:t>Hedef Yatırımlar</w:t>
      </w:r>
      <w:r>
        <w:br/>
      </w:r>
      <w:r>
        <w:br/>
        <w:t>Sektörel nitelikler, kapasite kullanım oranları ve katma değer kriterleri dikkate alınarak belirlenen yatırım konularıdır.</w:t>
      </w:r>
      <w:r>
        <w:br/>
        <w:t>• İmalat sanayi yatırımları</w:t>
      </w:r>
      <w:r>
        <w:br/>
        <w:t>• Hizmet sektörü yatırımları</w:t>
      </w:r>
      <w:r>
        <w:br/>
        <w:t>• Seracılık</w:t>
      </w:r>
      <w:r>
        <w:br/>
        <w:t>• Entegre hayvancılık</w:t>
      </w:r>
      <w:r>
        <w:br/>
        <w:t>• Enerji ve madencilik yatırımları</w:t>
      </w:r>
      <w:r>
        <w:br/>
      </w:r>
      <w:r>
        <w:br/>
        <w:t>geniş kapsamda desteklenmektedir.</w:t>
      </w:r>
    </w:p>
    <w:p w:rsidR="007B5A7E" w:rsidRDefault="009A4E75">
      <w:r>
        <w:rPr>
          <w:b/>
          <w:color w:val="556B2F"/>
          <w:sz w:val="28"/>
        </w:rPr>
        <w:t>Bölgesel Teşvik Sistemi</w:t>
      </w:r>
    </w:p>
    <w:p w:rsidR="007B5A7E" w:rsidRDefault="009A4E75">
      <w:r>
        <w:lastRenderedPageBreak/>
        <w:t>Türkiye, yeni sistemde 6 teşvik bölgesine ayrılmıştır. Bölgeler harita üzerinde gösterilmektedir.</w:t>
      </w:r>
    </w:p>
    <w:p w:rsidR="007B5A7E" w:rsidRDefault="009A4E75">
      <w:r>
        <w:rPr>
          <w:b/>
          <w:color w:val="556B2F"/>
          <w:sz w:val="28"/>
        </w:rPr>
        <w:t>Yeni Yatırım Teşvik Sistemi Destek Unsurları</w:t>
      </w:r>
    </w:p>
    <w:p w:rsidR="007B5A7E" w:rsidRDefault="009A4E75">
      <w:r>
        <w:t>Yeni sistem kapsamında sağlanan başlıca destekler şunlardır:</w:t>
      </w:r>
      <w:r>
        <w:br/>
        <w:t>• KDV İstisnası</w:t>
      </w:r>
      <w:r>
        <w:br/>
        <w:t>• Gümrük Vergisi Muafiyeti</w:t>
      </w:r>
      <w:r>
        <w:br/>
        <w:t>• Vergi İndirimi</w:t>
      </w:r>
      <w:r>
        <w:br/>
        <w:t>• Faiz veya Kâr Payı Desteği</w:t>
      </w:r>
      <w:r>
        <w:br/>
        <w:t>• Yatırım Yeri Tahsisi</w:t>
      </w:r>
      <w:r>
        <w:br/>
        <w:t>• Sigorta Primi İşveren Hissesi Desteği</w:t>
      </w:r>
      <w:r>
        <w:br/>
        <w:t>• Sigorta Primi İşçi Hissesi Desteği (sadece 6. Bölge)</w:t>
      </w:r>
      <w:r>
        <w:br/>
        <w:t>• Makine ve Teçhizat Desteği</w:t>
      </w:r>
      <w:r>
        <w:br/>
      </w:r>
      <w:r>
        <w:br/>
        <w:t>KDV İstisnası</w:t>
      </w:r>
      <w:r>
        <w:br/>
      </w:r>
      <w:r>
        <w:br/>
        <w:t>Teşvik belgesi kapsamındaki makine ve teçhizat alımlarında KDV ödenmez.</w:t>
      </w:r>
      <w:r>
        <w:br/>
      </w:r>
      <w:r>
        <w:br/>
        <w:t>Gümrük Vergisi Muafiyeti</w:t>
      </w:r>
      <w:r>
        <w:br/>
      </w:r>
      <w:r>
        <w:br/>
        <w:t>Yurt dışından temin edilecek makine ve teçhizat için gümrük vergisi %0 olarak uygulanır.</w:t>
      </w:r>
      <w:r>
        <w:br/>
      </w:r>
      <w:r>
        <w:br/>
        <w:t>Vergi İndirimi</w:t>
      </w:r>
      <w:r>
        <w:br/>
      </w:r>
      <w:r>
        <w:br/>
        <w:t>Gelir veya kurumlar vergisi, yatırım için öngörülen katkı tutarına ulaşıncaya kadar indirimli uygulanır.</w:t>
      </w:r>
      <w:r>
        <w:br/>
      </w:r>
      <w:r>
        <w:br/>
        <w:t>Faiz veya Kâr Payı Desteği</w:t>
      </w:r>
      <w:r>
        <w:br/>
      </w:r>
      <w:r>
        <w:br/>
        <w:t>Teşvik belgesinde kayıtlı sabit yatırım tutarının %70’ine kadar kullanılan krediye ilişkin faiz veya kâr payının belirli bir kısmı karşılanır.</w:t>
      </w:r>
      <w:r>
        <w:br/>
      </w:r>
      <w:r>
        <w:br/>
        <w:t>Yatırım Yeri Tahsisi</w:t>
      </w:r>
      <w:r>
        <w:br/>
      </w:r>
      <w:r>
        <w:br/>
        <w:t>Teşvik belgesi düzenlenen yatırımlar için, Çevre, Şehircilik ve İklim Değişikliği Bakanlığı tarafından yatırım yeri tahsis edilebilir.</w:t>
      </w:r>
      <w:r>
        <w:br/>
      </w:r>
      <w:r>
        <w:br/>
        <w:t>Sigorta Primi İşveren Hissesi Desteği</w:t>
      </w:r>
      <w:r>
        <w:br/>
        <w:t>• 6. Bölgede: tamamı</w:t>
      </w:r>
      <w:r>
        <w:br/>
        <w:t>• Diğer bölgelerde: yarısı</w:t>
      </w:r>
      <w:r>
        <w:br/>
      </w:r>
      <w:r>
        <w:br/>
        <w:t>asgari ücrete tekabül eden kısım üzerinden karşılanır.</w:t>
      </w:r>
      <w:r>
        <w:br/>
      </w:r>
      <w:r>
        <w:br/>
      </w:r>
      <w:proofErr w:type="gramStart"/>
      <w:r>
        <w:lastRenderedPageBreak/>
        <w:t>Makine Desteği</w:t>
      </w:r>
      <w:r>
        <w:br/>
      </w:r>
      <w:r>
        <w:br/>
        <w:t xml:space="preserve">Birim fiyatı 2 milyon TL ve üzeri olan </w:t>
      </w:r>
      <w:proofErr w:type="spellStart"/>
      <w:r>
        <w:t>makine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teçhizat</w:t>
      </w:r>
      <w:proofErr w:type="spellEnd"/>
      <w:r>
        <w:t xml:space="preserve"> </w:t>
      </w:r>
      <w:proofErr w:type="spellStart"/>
      <w:r>
        <w:t>bedelinin</w:t>
      </w:r>
      <w:proofErr w:type="spellEnd"/>
      <w:r w:rsidR="00F846C7">
        <w:t xml:space="preserve"> ÖDENMESİ.</w:t>
      </w:r>
      <w:bookmarkStart w:id="0" w:name="_GoBack"/>
      <w:bookmarkEnd w:id="0"/>
      <w:proofErr w:type="gramEnd"/>
    </w:p>
    <w:sectPr w:rsidR="007B5A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5A7E"/>
    <w:rsid w:val="009A4E75"/>
    <w:rsid w:val="00AA1D8D"/>
    <w:rsid w:val="00B47730"/>
    <w:rsid w:val="00CB0664"/>
    <w:rsid w:val="00F84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A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A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C8D462-7298-4A37-92EF-6DFE3632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3</cp:revision>
  <dcterms:created xsi:type="dcterms:W3CDTF">2025-12-21T20:13:00Z</dcterms:created>
  <dcterms:modified xsi:type="dcterms:W3CDTF">2025-12-21T20:25:00Z</dcterms:modified>
</cp:coreProperties>
</file>