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29" w:rsidRDefault="002E1450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3657600" cy="1478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031b-b019-45d8-8111-76dcb1efe06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429" w:rsidRDefault="002E1450">
      <w:pPr>
        <w:pStyle w:val="Balk1"/>
      </w:pPr>
      <w:proofErr w:type="spellStart"/>
      <w:r>
        <w:rPr>
          <w:color w:val="556B2F"/>
        </w:rPr>
        <w:t>Yeni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Yatırım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Teşvik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Sistemi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ve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Türkiye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Yüzyılı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Kalkınma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</w:p>
    <w:p w:rsidR="007C3429" w:rsidRDefault="002E1450">
      <w:proofErr w:type="spellStart"/>
      <w:proofErr w:type="gramStart"/>
      <w:r>
        <w:t>Yeni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Yüzyılı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alınmaktadır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sistem</w:t>
      </w:r>
      <w:proofErr w:type="spellEnd"/>
      <w:r>
        <w:t xml:space="preserve">;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,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hamle</w:t>
      </w:r>
      <w:proofErr w:type="spellEnd"/>
      <w:r>
        <w:t xml:space="preserve"> </w:t>
      </w:r>
      <w:proofErr w:type="spellStart"/>
      <w:r>
        <w:t>programlarından</w:t>
      </w:r>
      <w:proofErr w:type="spellEnd"/>
      <w:r>
        <w:t xml:space="preserve"> </w:t>
      </w:r>
      <w:proofErr w:type="spellStart"/>
      <w:r>
        <w:t>oluşmakta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proje</w:t>
      </w:r>
      <w:proofErr w:type="spellEnd"/>
      <w:r>
        <w:t xml:space="preserve"> </w:t>
      </w:r>
      <w:proofErr w:type="spellStart"/>
      <w:r>
        <w:t>bazlı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yaklaşımıyla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>.</w:t>
      </w:r>
      <w:proofErr w:type="gramEnd"/>
    </w:p>
    <w:p w:rsidR="007C3429" w:rsidRDefault="002E1450">
      <w:pPr>
        <w:pStyle w:val="Balk2"/>
      </w:pPr>
      <w:proofErr w:type="spellStart"/>
      <w:r>
        <w:rPr>
          <w:color w:val="556B2F"/>
        </w:rPr>
        <w:t>Türkiye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Yüzyılı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Kalkınma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Kapsamındaki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Destekler</w:t>
      </w:r>
      <w:proofErr w:type="spellEnd"/>
    </w:p>
    <w:p w:rsidR="007C3429" w:rsidRDefault="002E1450">
      <w:proofErr w:type="spellStart"/>
      <w:proofErr w:type="gramStart"/>
      <w:r>
        <w:t>Türkiye</w:t>
      </w:r>
      <w:proofErr w:type="spellEnd"/>
      <w:r>
        <w:t xml:space="preserve"> </w:t>
      </w:r>
      <w:proofErr w:type="spellStart"/>
      <w:r>
        <w:t>Yüzyılı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yatırımcılara</w:t>
      </w:r>
      <w:proofErr w:type="spellEnd"/>
      <w:r>
        <w:t xml:space="preserve">; KDV </w:t>
      </w:r>
      <w:proofErr w:type="spellStart"/>
      <w:r>
        <w:t>istisnası</w:t>
      </w:r>
      <w:proofErr w:type="spellEnd"/>
      <w:r>
        <w:t xml:space="preserve">, </w:t>
      </w:r>
      <w:proofErr w:type="spellStart"/>
      <w:r>
        <w:t>gümrük</w:t>
      </w:r>
      <w:proofErr w:type="spellEnd"/>
      <w:r>
        <w:t xml:space="preserve"> </w:t>
      </w:r>
      <w:proofErr w:type="spellStart"/>
      <w:r>
        <w:t>vergisi</w:t>
      </w:r>
      <w:proofErr w:type="spellEnd"/>
      <w:r>
        <w:t xml:space="preserve"> </w:t>
      </w:r>
      <w:proofErr w:type="spellStart"/>
      <w:r>
        <w:t>muafiyeti</w:t>
      </w:r>
      <w:proofErr w:type="spellEnd"/>
      <w:r>
        <w:t xml:space="preserve">, </w:t>
      </w:r>
      <w:proofErr w:type="spellStart"/>
      <w:r>
        <w:t>vergi</w:t>
      </w:r>
      <w:proofErr w:type="spellEnd"/>
      <w:r>
        <w:t xml:space="preserve"> </w:t>
      </w:r>
      <w:proofErr w:type="spellStart"/>
      <w:r>
        <w:t>indirimi</w:t>
      </w:r>
      <w:proofErr w:type="spellEnd"/>
      <w:r>
        <w:t xml:space="preserve">, </w:t>
      </w:r>
      <w:proofErr w:type="spellStart"/>
      <w:r>
        <w:t>yatırıma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, </w:t>
      </w:r>
      <w:proofErr w:type="spellStart"/>
      <w:r>
        <w:t>sigorta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işveren</w:t>
      </w:r>
      <w:proofErr w:type="spellEnd"/>
      <w:r>
        <w:t xml:space="preserve"> </w:t>
      </w:r>
      <w:proofErr w:type="spellStart"/>
      <w:r>
        <w:t>hissesi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,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kâr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, </w:t>
      </w:r>
      <w:proofErr w:type="spellStart"/>
      <w:r>
        <w:t>makine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tahsisi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unsurları</w:t>
      </w:r>
      <w:proofErr w:type="spellEnd"/>
      <w:r>
        <w:t xml:space="preserve"> </w:t>
      </w:r>
      <w:proofErr w:type="spellStart"/>
      <w:r>
        <w:t>sunulmaktadır</w:t>
      </w:r>
      <w:proofErr w:type="spellEnd"/>
      <w:r>
        <w:t>.</w:t>
      </w:r>
      <w:proofErr w:type="gramEnd"/>
    </w:p>
    <w:p w:rsidR="007C3429" w:rsidRDefault="002E1450">
      <w:pPr>
        <w:pStyle w:val="Balk2"/>
      </w:pPr>
      <w:proofErr w:type="spellStart"/>
      <w:r>
        <w:rPr>
          <w:color w:val="556B2F"/>
        </w:rPr>
        <w:t>Programlara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Göre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Temel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Destek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Oranları</w:t>
      </w:r>
      <w:proofErr w:type="spellEnd"/>
    </w:p>
    <w:p w:rsidR="00986352" w:rsidRDefault="002E1450">
      <w:proofErr w:type="spellStart"/>
      <w:r>
        <w:t>Yatırıma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hamlesinde</w:t>
      </w:r>
      <w:proofErr w:type="spellEnd"/>
      <w:r>
        <w:t xml:space="preserve"> %50, </w:t>
      </w:r>
    </w:p>
    <w:p w:rsidR="00986352" w:rsidRDefault="00986352">
      <w:proofErr w:type="spellStart"/>
      <w:proofErr w:type="gramStart"/>
      <w:r>
        <w:t>S</w:t>
      </w:r>
      <w:r w:rsidR="002E1450">
        <w:t>tratejik</w:t>
      </w:r>
      <w:proofErr w:type="spellEnd"/>
      <w:r w:rsidR="002E1450">
        <w:t xml:space="preserve"> </w:t>
      </w:r>
      <w:proofErr w:type="spellStart"/>
      <w:r w:rsidR="002E1450">
        <w:t>hamlede</w:t>
      </w:r>
      <w:proofErr w:type="spellEnd"/>
      <w:r w:rsidR="002E1450">
        <w:t xml:space="preserve"> %40 </w:t>
      </w:r>
      <w:proofErr w:type="spellStart"/>
      <w:r w:rsidR="002E1450">
        <w:t>olarak</w:t>
      </w:r>
      <w:proofErr w:type="spellEnd"/>
      <w:r w:rsidR="002E1450">
        <w:t xml:space="preserve"> </w:t>
      </w:r>
      <w:proofErr w:type="spellStart"/>
      <w:r w:rsidR="002E1450">
        <w:t>uygulanmaktadır</w:t>
      </w:r>
      <w:proofErr w:type="spellEnd"/>
      <w:r w:rsidR="002E1450">
        <w:t>.</w:t>
      </w:r>
      <w:proofErr w:type="gramEnd"/>
      <w:r w:rsidR="002E1450">
        <w:t xml:space="preserve"> </w:t>
      </w:r>
    </w:p>
    <w:p w:rsidR="007C3429" w:rsidRDefault="002E1450">
      <w:proofErr w:type="spellStart"/>
      <w:proofErr w:type="gramStart"/>
      <w:r>
        <w:t>Vergi</w:t>
      </w:r>
      <w:proofErr w:type="spellEnd"/>
      <w:r>
        <w:t xml:space="preserve"> </w:t>
      </w:r>
      <w:proofErr w:type="spellStart"/>
      <w:r>
        <w:t>indirim</w:t>
      </w:r>
      <w:proofErr w:type="spellEnd"/>
      <w:r>
        <w:t xml:space="preserve"> </w:t>
      </w:r>
      <w:proofErr w:type="spellStart"/>
      <w:r>
        <w:t>oranı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programlarda</w:t>
      </w:r>
      <w:proofErr w:type="spellEnd"/>
      <w:r>
        <w:t xml:space="preserve"> %60’tır.</w:t>
      </w:r>
      <w:proofErr w:type="gramEnd"/>
    </w:p>
    <w:p w:rsidR="00986352" w:rsidRDefault="002E1450">
      <w:proofErr w:type="spellStart"/>
      <w:r>
        <w:t>Sigorta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işveren</w:t>
      </w:r>
      <w:proofErr w:type="spellEnd"/>
      <w:r>
        <w:t xml:space="preserve"> </w:t>
      </w:r>
      <w:proofErr w:type="spellStart"/>
      <w:r>
        <w:t>hissesi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8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süreyle</w:t>
      </w:r>
      <w:proofErr w:type="spellEnd"/>
      <w:r>
        <w:t xml:space="preserve"> </w:t>
      </w:r>
      <w:proofErr w:type="spellStart"/>
      <w:r>
        <w:t>uygulanmakta</w:t>
      </w:r>
      <w:proofErr w:type="spellEnd"/>
      <w:r>
        <w:t xml:space="preserve">, </w:t>
      </w:r>
    </w:p>
    <w:p w:rsidR="007C3429" w:rsidRDefault="002E1450">
      <w:r>
        <w:t xml:space="preserve">6. </w:t>
      </w:r>
      <w:proofErr w:type="spellStart"/>
      <w:proofErr w:type="gramStart"/>
      <w:r>
        <w:t>bölgede</w:t>
      </w:r>
      <w:proofErr w:type="spellEnd"/>
      <w:proofErr w:type="gram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yatırımlarda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12 </w:t>
      </w:r>
      <w:proofErr w:type="spellStart"/>
      <w:r>
        <w:t>yıla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çıkabilmektedir</w:t>
      </w:r>
      <w:proofErr w:type="spellEnd"/>
      <w:r>
        <w:t>.</w:t>
      </w:r>
    </w:p>
    <w:p w:rsidR="00986352" w:rsidRDefault="002E1450">
      <w:proofErr w:type="spellStart"/>
      <w:r>
        <w:t>Faiz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kâr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hamlesinde</w:t>
      </w:r>
      <w:proofErr w:type="spellEnd"/>
      <w:r>
        <w:t xml:space="preserve"> %40, </w:t>
      </w:r>
    </w:p>
    <w:p w:rsidR="00986352" w:rsidRDefault="002E1450">
      <w:proofErr w:type="spellStart"/>
      <w:proofErr w:type="gramStart"/>
      <w:r>
        <w:t>stratejik</w:t>
      </w:r>
      <w:proofErr w:type="spellEnd"/>
      <w:proofErr w:type="gramEnd"/>
      <w:r>
        <w:t xml:space="preserve"> </w:t>
      </w:r>
      <w:proofErr w:type="spellStart"/>
      <w:r>
        <w:t>hamlede</w:t>
      </w:r>
      <w:proofErr w:type="spellEnd"/>
      <w:r>
        <w:t xml:space="preserve"> %30 </w:t>
      </w:r>
      <w:proofErr w:type="spellStart"/>
      <w:r>
        <w:t>oranındadır</w:t>
      </w:r>
      <w:proofErr w:type="spellEnd"/>
      <w:r>
        <w:t xml:space="preserve">. </w:t>
      </w:r>
    </w:p>
    <w:p w:rsidR="007C3429" w:rsidRDefault="002E1450">
      <w:proofErr w:type="gramStart"/>
      <w:r>
        <w:t xml:space="preserve">Bu </w:t>
      </w:r>
      <w:proofErr w:type="spellStart"/>
      <w:r>
        <w:t>desteklerde</w:t>
      </w:r>
      <w:proofErr w:type="spellEnd"/>
      <w:r>
        <w:t xml:space="preserve"> </w:t>
      </w:r>
      <w:proofErr w:type="spellStart"/>
      <w:r>
        <w:t>azami</w:t>
      </w:r>
      <w:proofErr w:type="spellEnd"/>
      <w:r>
        <w:t xml:space="preserve"> </w:t>
      </w:r>
      <w:proofErr w:type="spellStart"/>
      <w:r>
        <w:t>tutar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kalkınmada</w:t>
      </w:r>
      <w:proofErr w:type="spellEnd"/>
      <w:r>
        <w:t xml:space="preserve"> 200 </w:t>
      </w:r>
      <w:proofErr w:type="spellStart"/>
      <w:r>
        <w:t>milyon</w:t>
      </w:r>
      <w:proofErr w:type="spellEnd"/>
      <w:r>
        <w:t xml:space="preserve"> TL,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hamlede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180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TL’dir</w:t>
      </w:r>
      <w:proofErr w:type="spellEnd"/>
      <w:r>
        <w:t>.</w:t>
      </w:r>
      <w:proofErr w:type="gramEnd"/>
    </w:p>
    <w:p w:rsidR="007C3429" w:rsidRDefault="002E1450">
      <w:pPr>
        <w:pStyle w:val="Balk2"/>
      </w:pPr>
      <w:proofErr w:type="spellStart"/>
      <w:r>
        <w:rPr>
          <w:color w:val="556B2F"/>
        </w:rPr>
        <w:t>Makine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Desteği</w:t>
      </w:r>
      <w:proofErr w:type="spellEnd"/>
    </w:p>
    <w:p w:rsidR="007C3429" w:rsidRDefault="002E1450">
      <w:proofErr w:type="spellStart"/>
      <w:proofErr w:type="gramStart"/>
      <w:r>
        <w:t>Makine</w:t>
      </w:r>
      <w:proofErr w:type="spellEnd"/>
      <w:r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programlarda</w:t>
      </w:r>
      <w:proofErr w:type="spellEnd"/>
      <w:r>
        <w:t xml:space="preserve"> %25 </w:t>
      </w:r>
      <w:proofErr w:type="spellStart"/>
      <w:r>
        <w:t>oranında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Azami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tutarı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hamlesinde</w:t>
      </w:r>
      <w:proofErr w:type="spellEnd"/>
      <w:r>
        <w:t xml:space="preserve"> 240 </w:t>
      </w:r>
      <w:proofErr w:type="spellStart"/>
      <w:r>
        <w:t>milyon</w:t>
      </w:r>
      <w:proofErr w:type="spellEnd"/>
      <w:r>
        <w:t xml:space="preserve"> TL,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hamlede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180 </w:t>
      </w:r>
      <w:proofErr w:type="spellStart"/>
      <w:r>
        <w:t>milyon</w:t>
      </w:r>
      <w:proofErr w:type="spellEnd"/>
      <w:r>
        <w:t xml:space="preserve"> TL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belirlenmiştir</w:t>
      </w:r>
      <w:proofErr w:type="spellEnd"/>
      <w:r>
        <w:t>.</w:t>
      </w:r>
      <w:proofErr w:type="gramEnd"/>
    </w:p>
    <w:p w:rsidR="007C3429" w:rsidRDefault="002E1450">
      <w:pPr>
        <w:pStyle w:val="Balk2"/>
      </w:pPr>
      <w:proofErr w:type="spellStart"/>
      <w:r>
        <w:rPr>
          <w:color w:val="556B2F"/>
        </w:rPr>
        <w:lastRenderedPageBreak/>
        <w:t>Başvuru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ve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Değerlendirme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Süreçleri</w:t>
      </w:r>
      <w:proofErr w:type="spellEnd"/>
    </w:p>
    <w:p w:rsidR="007C3429" w:rsidRDefault="002E1450">
      <w:proofErr w:type="spellStart"/>
      <w:r>
        <w:t>Teknoloji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programında</w:t>
      </w:r>
      <w:proofErr w:type="spellEnd"/>
      <w:r>
        <w:t xml:space="preserve"> </w:t>
      </w:r>
      <w:proofErr w:type="spellStart"/>
      <w:r>
        <w:t>tematik</w:t>
      </w:r>
      <w:proofErr w:type="spellEnd"/>
      <w:r>
        <w:t xml:space="preserve"> </w:t>
      </w:r>
      <w:proofErr w:type="spellStart"/>
      <w:r>
        <w:t>çağrı</w:t>
      </w:r>
      <w:proofErr w:type="spellEnd"/>
      <w:r>
        <w:t xml:space="preserve"> </w:t>
      </w:r>
      <w:proofErr w:type="spellStart"/>
      <w:r>
        <w:t>yöntemi</w:t>
      </w:r>
      <w:proofErr w:type="spellEnd"/>
      <w:r>
        <w:t xml:space="preserve"> </w:t>
      </w:r>
      <w:proofErr w:type="spellStart"/>
      <w:r>
        <w:t>uygulanmakta</w:t>
      </w:r>
      <w:proofErr w:type="spellEnd"/>
      <w:r>
        <w:t xml:space="preserve">,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hamlesinde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bazlı</w:t>
      </w:r>
      <w:proofErr w:type="spellEnd"/>
      <w:r>
        <w:t xml:space="preserve"> </w:t>
      </w:r>
      <w:proofErr w:type="spellStart"/>
      <w:r>
        <w:t>çağrılar</w:t>
      </w:r>
      <w:proofErr w:type="spellEnd"/>
      <w:r>
        <w:t xml:space="preserve"> </w:t>
      </w:r>
      <w:proofErr w:type="spellStart"/>
      <w:r>
        <w:t>yapılmakta</w:t>
      </w:r>
      <w:proofErr w:type="spellEnd"/>
      <w:r>
        <w:t xml:space="preserve">,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hamle</w:t>
      </w:r>
      <w:proofErr w:type="spellEnd"/>
      <w:r>
        <w:t xml:space="preserve"> </w:t>
      </w:r>
      <w:proofErr w:type="spellStart"/>
      <w:r>
        <w:t>programında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kriter</w:t>
      </w:r>
      <w:proofErr w:type="spellEnd"/>
      <w:r>
        <w:t xml:space="preserve"> </w:t>
      </w:r>
      <w:proofErr w:type="spellStart"/>
      <w:r>
        <w:t>bazlı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 </w:t>
      </w:r>
      <w:proofErr w:type="spellStart"/>
      <w:r>
        <w:t>yürütülmektedir</w:t>
      </w:r>
      <w:proofErr w:type="spellEnd"/>
      <w:r>
        <w:t xml:space="preserve">. </w:t>
      </w:r>
      <w:proofErr w:type="spellStart"/>
      <w:proofErr w:type="gramStart"/>
      <w:r>
        <w:t>Tüm</w:t>
      </w:r>
      <w:proofErr w:type="spellEnd"/>
      <w:r>
        <w:t xml:space="preserve"> </w:t>
      </w:r>
      <w:proofErr w:type="spellStart"/>
      <w:r>
        <w:t>programlarda</w:t>
      </w:r>
      <w:proofErr w:type="spellEnd"/>
      <w:r>
        <w:t xml:space="preserve">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değerlendirmesi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kararı</w:t>
      </w:r>
      <w:proofErr w:type="spellEnd"/>
      <w:r>
        <w:t xml:space="preserve"> </w:t>
      </w:r>
      <w:proofErr w:type="spellStart"/>
      <w:r>
        <w:t>sonrasında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düzenlenmektedir</w:t>
      </w:r>
      <w:proofErr w:type="spellEnd"/>
      <w:r>
        <w:t>.</w:t>
      </w:r>
      <w:proofErr w:type="gramEnd"/>
    </w:p>
    <w:p w:rsidR="007C3429" w:rsidRDefault="002E1450">
      <w:pPr>
        <w:pStyle w:val="Balk2"/>
      </w:pPr>
      <w:proofErr w:type="spellStart"/>
      <w:r>
        <w:rPr>
          <w:color w:val="556B2F"/>
        </w:rPr>
        <w:t>Teknoloji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Programı</w:t>
      </w:r>
      <w:proofErr w:type="spellEnd"/>
    </w:p>
    <w:p w:rsidR="007C3429" w:rsidRDefault="002E1450">
      <w:proofErr w:type="spellStart"/>
      <w:r>
        <w:t>Teknoloji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,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öncelikli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listesinde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teknolojilere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yatırımlar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 xml:space="preserve">. </w:t>
      </w:r>
      <w:proofErr w:type="gramStart"/>
      <w:r>
        <w:t xml:space="preserve">Bu </w:t>
      </w:r>
      <w:proofErr w:type="spellStart"/>
      <w:r>
        <w:t>programda</w:t>
      </w:r>
      <w:proofErr w:type="spellEnd"/>
      <w:r>
        <w:t xml:space="preserve"> KDV </w:t>
      </w:r>
      <w:proofErr w:type="spellStart"/>
      <w:r>
        <w:t>istisnası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gümrük</w:t>
      </w:r>
      <w:proofErr w:type="spellEnd"/>
      <w:r>
        <w:t xml:space="preserve"> </w:t>
      </w:r>
      <w:proofErr w:type="spellStart"/>
      <w:r>
        <w:t>vergisi</w:t>
      </w:r>
      <w:proofErr w:type="spellEnd"/>
      <w:r>
        <w:t xml:space="preserve"> </w:t>
      </w:r>
      <w:proofErr w:type="spellStart"/>
      <w:r>
        <w:t>muafiyeti</w:t>
      </w:r>
      <w:proofErr w:type="spellEnd"/>
      <w:r>
        <w:t xml:space="preserve"> tam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>.</w:t>
      </w:r>
      <w:proofErr w:type="gramEnd"/>
    </w:p>
    <w:p w:rsidR="007C3429" w:rsidRDefault="002E1450">
      <w:pPr>
        <w:pStyle w:val="Balk2"/>
      </w:pPr>
      <w:proofErr w:type="spellStart"/>
      <w:r>
        <w:rPr>
          <w:color w:val="556B2F"/>
        </w:rPr>
        <w:t>Yerel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Kalkınma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Hamlesi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Programı</w:t>
      </w:r>
      <w:proofErr w:type="spellEnd"/>
    </w:p>
    <w:p w:rsidR="007C3429" w:rsidRDefault="002E1450">
      <w:proofErr w:type="spellStart"/>
      <w:r>
        <w:t>Yerel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Hamlesi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, </w:t>
      </w:r>
      <w:proofErr w:type="spellStart"/>
      <w:r>
        <w:t>iller</w:t>
      </w:r>
      <w:proofErr w:type="spellEnd"/>
      <w:r>
        <w:t xml:space="preserve"> </w:t>
      </w:r>
      <w:proofErr w:type="spellStart"/>
      <w:r>
        <w:t>arası</w:t>
      </w:r>
      <w:proofErr w:type="spellEnd"/>
      <w:r>
        <w:t xml:space="preserve"> </w:t>
      </w:r>
      <w:proofErr w:type="spellStart"/>
      <w:r>
        <w:t>gelişmişlik</w:t>
      </w:r>
      <w:proofErr w:type="spellEnd"/>
      <w:r>
        <w:t xml:space="preserve"> </w:t>
      </w:r>
      <w:proofErr w:type="spellStart"/>
      <w:r>
        <w:t>farklarının</w:t>
      </w:r>
      <w:proofErr w:type="spellEnd"/>
      <w:r>
        <w:t xml:space="preserve"> </w:t>
      </w:r>
      <w:proofErr w:type="spellStart"/>
      <w:r>
        <w:t>azaltılması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yerel</w:t>
      </w:r>
      <w:proofErr w:type="spellEnd"/>
      <w:r>
        <w:t xml:space="preserve"> </w:t>
      </w:r>
      <w:proofErr w:type="spellStart"/>
      <w:r>
        <w:t>potansiyelin</w:t>
      </w:r>
      <w:proofErr w:type="spellEnd"/>
      <w:r>
        <w:t xml:space="preserve"> </w:t>
      </w:r>
      <w:proofErr w:type="spellStart"/>
      <w:r>
        <w:t>değerlendirilmesi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uygulanmaktadır</w:t>
      </w:r>
      <w:proofErr w:type="spellEnd"/>
      <w:r>
        <w:t xml:space="preserve">. Her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belirlenen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konuları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çağrılar</w:t>
      </w:r>
      <w:proofErr w:type="spellEnd"/>
      <w:r>
        <w:t xml:space="preserve"> </w:t>
      </w:r>
      <w:proofErr w:type="spellStart"/>
      <w:r>
        <w:t>yapılmaktadır</w:t>
      </w:r>
      <w:proofErr w:type="spellEnd"/>
      <w:r>
        <w:t>.</w:t>
      </w:r>
    </w:p>
    <w:p w:rsidR="007C3429" w:rsidRDefault="002E1450">
      <w:pPr>
        <w:pStyle w:val="Balk2"/>
      </w:pPr>
      <w:proofErr w:type="spellStart"/>
      <w:r>
        <w:rPr>
          <w:color w:val="556B2F"/>
        </w:rPr>
        <w:t>Stratejik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Hamle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Programı</w:t>
      </w:r>
      <w:proofErr w:type="spellEnd"/>
    </w:p>
    <w:p w:rsidR="007C3429" w:rsidRDefault="002E1450">
      <w:proofErr w:type="spellStart"/>
      <w:proofErr w:type="gramStart"/>
      <w:r>
        <w:t>Stratejik</w:t>
      </w:r>
      <w:proofErr w:type="spellEnd"/>
      <w:r>
        <w:t xml:space="preserve"> </w:t>
      </w:r>
      <w:proofErr w:type="spellStart"/>
      <w:r>
        <w:t>Hamle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;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katma</w:t>
      </w:r>
      <w:proofErr w:type="spellEnd"/>
      <w:r>
        <w:t xml:space="preserve"> </w:t>
      </w:r>
      <w:proofErr w:type="spellStart"/>
      <w:r>
        <w:t>değerli</w:t>
      </w:r>
      <w:proofErr w:type="spellEnd"/>
      <w:r>
        <w:t xml:space="preserve">, </w:t>
      </w:r>
      <w:proofErr w:type="spellStart"/>
      <w:r>
        <w:t>dışa</w:t>
      </w:r>
      <w:proofErr w:type="spellEnd"/>
      <w:r>
        <w:t xml:space="preserve"> </w:t>
      </w:r>
      <w:proofErr w:type="spellStart"/>
      <w:r>
        <w:t>bağımlılığı</w:t>
      </w:r>
      <w:proofErr w:type="spellEnd"/>
      <w:r>
        <w:t xml:space="preserve"> </w:t>
      </w:r>
      <w:proofErr w:type="spellStart"/>
      <w:r>
        <w:t>azaltan</w:t>
      </w:r>
      <w:proofErr w:type="spellEnd"/>
      <w:r>
        <w:t xml:space="preserve">, </w:t>
      </w:r>
      <w:proofErr w:type="spellStart"/>
      <w:r>
        <w:t>arz</w:t>
      </w:r>
      <w:proofErr w:type="spellEnd"/>
      <w:r>
        <w:t xml:space="preserve"> </w:t>
      </w:r>
      <w:proofErr w:type="spellStart"/>
      <w:r>
        <w:t>güvenliğini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Ar-Ge</w:t>
      </w:r>
      <w:proofErr w:type="spellEnd"/>
      <w:r>
        <w:t xml:space="preserve"> </w:t>
      </w:r>
      <w:proofErr w:type="spellStart"/>
      <w:r>
        <w:t>içeriği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yatırımları</w:t>
      </w:r>
      <w:proofErr w:type="spellEnd"/>
      <w:r>
        <w:t xml:space="preserve"> </w:t>
      </w:r>
      <w:proofErr w:type="spellStart"/>
      <w:r>
        <w:t>kapsamaktadır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Yüksek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yatırımlarında</w:t>
      </w:r>
      <w:proofErr w:type="spellEnd"/>
      <w:r>
        <w:t xml:space="preserve"> </w:t>
      </w:r>
      <w:proofErr w:type="spellStart"/>
      <w:r>
        <w:t>asgari</w:t>
      </w:r>
      <w:proofErr w:type="spellEnd"/>
      <w:r>
        <w:t xml:space="preserve">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tutarı</w:t>
      </w:r>
      <w:proofErr w:type="spellEnd"/>
      <w:r>
        <w:t xml:space="preserve"> 100 </w:t>
      </w:r>
      <w:proofErr w:type="spellStart"/>
      <w:r>
        <w:t>milyon</w:t>
      </w:r>
      <w:proofErr w:type="spellEnd"/>
      <w:r>
        <w:t xml:space="preserve"> </w:t>
      </w:r>
      <w:proofErr w:type="spellStart"/>
      <w:r>
        <w:t>TL’dir</w:t>
      </w:r>
      <w:proofErr w:type="spellEnd"/>
      <w:r>
        <w:t>.</w:t>
      </w:r>
      <w:proofErr w:type="gramEnd"/>
    </w:p>
    <w:p w:rsidR="007C3429" w:rsidRDefault="002E1450">
      <w:pPr>
        <w:pStyle w:val="Balk2"/>
      </w:pPr>
      <w:r>
        <w:rPr>
          <w:color w:val="556B2F"/>
        </w:rPr>
        <w:t>B</w:t>
      </w:r>
      <w:r w:rsidR="00986352">
        <w:rPr>
          <w:color w:val="556B2F"/>
        </w:rPr>
        <w:t>İ</w:t>
      </w:r>
      <w:r>
        <w:rPr>
          <w:color w:val="556B2F"/>
        </w:rPr>
        <w:t xml:space="preserve">ROF </w:t>
      </w:r>
      <w:proofErr w:type="spellStart"/>
      <w:r>
        <w:rPr>
          <w:color w:val="556B2F"/>
        </w:rPr>
        <w:t>Danışmanlık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ile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Süreç</w:t>
      </w:r>
      <w:proofErr w:type="spellEnd"/>
      <w:r>
        <w:rPr>
          <w:color w:val="556B2F"/>
        </w:rPr>
        <w:t xml:space="preserve"> </w:t>
      </w:r>
      <w:proofErr w:type="spellStart"/>
      <w:r>
        <w:rPr>
          <w:color w:val="556B2F"/>
        </w:rPr>
        <w:t>Yönetimi</w:t>
      </w:r>
      <w:proofErr w:type="spellEnd"/>
    </w:p>
    <w:p w:rsidR="007C3429" w:rsidRDefault="002E1450">
      <w:r>
        <w:t>B</w:t>
      </w:r>
      <w:r w:rsidR="00986352">
        <w:t>İ</w:t>
      </w:r>
      <w:bookmarkStart w:id="0" w:name="_GoBack"/>
      <w:bookmarkEnd w:id="0"/>
      <w:r>
        <w:t xml:space="preserve">ROF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yatırımın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değerlendirmesinden</w:t>
      </w:r>
      <w:proofErr w:type="spellEnd"/>
      <w:r>
        <w:t xml:space="preserve"> </w:t>
      </w:r>
      <w:proofErr w:type="spellStart"/>
      <w:r>
        <w:t>fizibilite</w:t>
      </w:r>
      <w:proofErr w:type="spellEnd"/>
      <w:r>
        <w:t xml:space="preserve"> </w:t>
      </w:r>
      <w:proofErr w:type="spellStart"/>
      <w:r>
        <w:t>raporlarının</w:t>
      </w:r>
      <w:proofErr w:type="spellEnd"/>
      <w:r>
        <w:t xml:space="preserve"> </w:t>
      </w:r>
      <w:proofErr w:type="spellStart"/>
      <w:r>
        <w:t>hazırlanmasına</w:t>
      </w:r>
      <w:proofErr w:type="spellEnd"/>
      <w:r>
        <w:t xml:space="preserve">, </w:t>
      </w:r>
      <w:proofErr w:type="spellStart"/>
      <w:r>
        <w:t>bakanlık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kalkınma</w:t>
      </w:r>
      <w:proofErr w:type="spellEnd"/>
      <w:r>
        <w:t xml:space="preserve"> </w:t>
      </w:r>
      <w:proofErr w:type="spellStart"/>
      <w:r>
        <w:t>bankaları</w:t>
      </w:r>
      <w:proofErr w:type="spellEnd"/>
      <w:r>
        <w:t xml:space="preserve"> </w:t>
      </w:r>
      <w:proofErr w:type="spellStart"/>
      <w:r>
        <w:t>nezdindeki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süreçlerin</w:t>
      </w:r>
      <w:proofErr w:type="spellEnd"/>
      <w:r>
        <w:t xml:space="preserve"> </w:t>
      </w:r>
      <w:proofErr w:type="spellStart"/>
      <w:r>
        <w:t>yürütülmesinden</w:t>
      </w:r>
      <w:proofErr w:type="spellEnd"/>
      <w:r>
        <w:t xml:space="preserve"> </w:t>
      </w:r>
      <w:proofErr w:type="spellStart"/>
      <w:r>
        <w:t>yatırım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teminine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aşamaları</w:t>
      </w:r>
      <w:proofErr w:type="spellEnd"/>
      <w:r>
        <w:t xml:space="preserve"> </w:t>
      </w:r>
      <w:proofErr w:type="spellStart"/>
      <w:r>
        <w:t>profesyonel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yönetmekteyiz</w:t>
      </w:r>
      <w:proofErr w:type="spellEnd"/>
      <w:r>
        <w:t>.</w:t>
      </w:r>
    </w:p>
    <w:sectPr w:rsidR="007C34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E1450"/>
    <w:rsid w:val="00326F90"/>
    <w:rsid w:val="007C3429"/>
    <w:rsid w:val="0098635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E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E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E48012-D432-46D0-A30C-A61EBA96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</cp:lastModifiedBy>
  <cp:revision>3</cp:revision>
  <dcterms:created xsi:type="dcterms:W3CDTF">2025-12-21T19:30:00Z</dcterms:created>
  <dcterms:modified xsi:type="dcterms:W3CDTF">2025-12-21T20:22:00Z</dcterms:modified>
</cp:coreProperties>
</file>